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6" w:rsidRDefault="00992374" w:rsidP="00C40A61">
      <w:pPr>
        <w:tabs>
          <w:tab w:val="left" w:pos="142"/>
        </w:tabs>
        <w:jc w:val="center"/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女權之聲：無懼年代</w:t>
      </w:r>
      <w:r w:rsidRPr="00992374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(Suffragette)</w:t>
      </w:r>
      <w:r w:rsidR="00EA148A" w:rsidRPr="00EA148A">
        <w:rPr>
          <w:rFonts w:ascii="inherit" w:eastAsia="微軟正黑體" w:hAnsi="inherit" w:cs="新細明體" w:hint="eastAsia"/>
          <w:b/>
          <w:color w:val="4E4E4E"/>
          <w:kern w:val="0"/>
          <w:sz w:val="32"/>
          <w:szCs w:val="32"/>
          <w:bdr w:val="none" w:sz="0" w:space="0" w:color="auto" w:frame="1"/>
        </w:rPr>
        <w:t>導讀</w:t>
      </w:r>
    </w:p>
    <w:p w:rsidR="00C41688" w:rsidRPr="00C41688" w:rsidRDefault="00992374" w:rsidP="00C41688">
      <w:pPr>
        <w:jc w:val="right"/>
        <w:rPr>
          <w:szCs w:val="24"/>
        </w:rPr>
      </w:pPr>
      <w:r w:rsidRPr="00992374">
        <w:rPr>
          <w:rFonts w:ascii="微軟正黑體" w:eastAsia="微軟正黑體" w:hAnsi="微軟正黑體" w:hint="eastAsia"/>
          <w:color w:val="4E4E4E"/>
          <w:sz w:val="27"/>
          <w:szCs w:val="27"/>
          <w:shd w:val="clear" w:color="auto" w:fill="FFFFFF"/>
        </w:rPr>
        <w:t>顧燕翎</w:t>
      </w:r>
      <w:r w:rsidR="00C41688" w:rsidRPr="00C41688">
        <w:rPr>
          <w:rFonts w:ascii="inherit" w:eastAsia="微軟正黑體" w:hAnsi="inherit" w:cs="新細明體" w:hint="eastAsia"/>
          <w:color w:val="4E4E4E"/>
          <w:kern w:val="0"/>
          <w:szCs w:val="24"/>
        </w:rPr>
        <w:t>（</w:t>
      </w:r>
      <w:r w:rsidRPr="00992374">
        <w:rPr>
          <w:rFonts w:ascii="微軟正黑體" w:eastAsia="微軟正黑體" w:hAnsi="微軟正黑體" w:hint="eastAsia"/>
          <w:color w:val="4E4E4E"/>
          <w:sz w:val="27"/>
          <w:szCs w:val="27"/>
          <w:shd w:val="clear" w:color="auto" w:fill="FFFFFF"/>
        </w:rPr>
        <w:t>台灣銀領協會理事長</w:t>
      </w:r>
      <w:r w:rsidR="00C41688" w:rsidRPr="00C41688">
        <w:rPr>
          <w:rFonts w:ascii="inherit" w:eastAsia="微軟正黑體" w:hAnsi="inherit" w:cs="新細明體" w:hint="eastAsia"/>
          <w:color w:val="4E4E4E"/>
          <w:kern w:val="0"/>
          <w:szCs w:val="24"/>
        </w:rPr>
        <w:t>）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</w:tblGrid>
      <w:tr w:rsidR="00C41688" w:rsidRPr="00FB0FA4" w:rsidTr="00DB50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41688" w:rsidRPr="00FB0FA4" w:rsidRDefault="00C41688" w:rsidP="00C41688">
            <w:pPr>
              <w:widowControl/>
              <w:rPr>
                <w:rFonts w:ascii="inherit" w:eastAsia="微軟正黑體" w:hAnsi="inherit" w:cs="新細明體" w:hint="eastAsia"/>
                <w:color w:val="4E4E4E"/>
                <w:kern w:val="0"/>
                <w:sz w:val="18"/>
                <w:szCs w:val="18"/>
              </w:rPr>
            </w:pPr>
          </w:p>
        </w:tc>
      </w:tr>
    </w:tbl>
    <w:p w:rsidR="00C41688" w:rsidRDefault="00C41688" w:rsidP="00C41688">
      <w:pPr>
        <w:spacing w:line="440" w:lineRule="exact"/>
        <w:jc w:val="right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資料來源：</w:t>
      </w: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內容摘自</w:t>
      </w: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「</w:t>
      </w: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GENDER</w:t>
      </w:r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在這裡，性別視聽分享站」之性別映</w:t>
      </w:r>
      <w:proofErr w:type="gramStart"/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象</w:t>
      </w:r>
      <w:proofErr w:type="gramEnd"/>
      <w:r w:rsidRPr="006754F8"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單元</w:t>
      </w:r>
    </w:p>
    <w:p w:rsidR="00C41688" w:rsidRPr="006754F8" w:rsidRDefault="00C41688" w:rsidP="00C41688">
      <w:pPr>
        <w:spacing w:line="440" w:lineRule="exact"/>
        <w:jc w:val="right"/>
        <w:rPr>
          <w:szCs w:val="24"/>
          <w:u w:val="single"/>
        </w:rPr>
      </w:pPr>
      <w:r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  <w:t>網址：</w:t>
      </w:r>
      <w:r w:rsidR="00C26ECB" w:rsidRPr="00C26ECB">
        <w:rPr>
          <w:rFonts w:ascii="inherit" w:eastAsia="微軟正黑體" w:hAnsi="inherit" w:cs="新細明體"/>
          <w:color w:val="4E4E4E"/>
          <w:kern w:val="0"/>
          <w:szCs w:val="24"/>
          <w:u w:val="single"/>
          <w:bdr w:val="none" w:sz="0" w:space="0" w:color="auto" w:frame="1"/>
        </w:rPr>
        <w:t>https://www.gender.ey.gov.tw/Multimedia</w:t>
      </w:r>
      <w:bookmarkStart w:id="0" w:name="_GoBack"/>
      <w:bookmarkEnd w:id="0"/>
    </w:p>
    <w:p w:rsidR="00C41688" w:rsidRPr="00C41688" w:rsidRDefault="00C41688"/>
    <w:p w:rsidR="000D4635" w:rsidRPr="00D2790F" w:rsidRDefault="00C41688" w:rsidP="00D2790F">
      <w:pPr>
        <w:tabs>
          <w:tab w:val="left" w:pos="567"/>
        </w:tabs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</w:pPr>
      <w:r w:rsidRPr="00D2790F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看電影時有想到以下的</w:t>
      </w:r>
      <w:r w:rsidRPr="00D2790F">
        <w:rPr>
          <w:rFonts w:ascii="inherit" w:eastAsia="微軟正黑體" w:hAnsi="inherit" w:cs="新細明體"/>
          <w:b/>
          <w:color w:val="127889"/>
          <w:kern w:val="0"/>
          <w:sz w:val="28"/>
          <w:szCs w:val="28"/>
        </w:rPr>
        <w:t>性別觀點</w:t>
      </w:r>
      <w:r w:rsidRPr="00D2790F">
        <w:rPr>
          <w:rFonts w:ascii="inherit" w:eastAsia="微軟正黑體" w:hAnsi="inherit" w:cs="新細明體" w:hint="eastAsia"/>
          <w:b/>
          <w:color w:val="127889"/>
          <w:kern w:val="0"/>
          <w:sz w:val="28"/>
          <w:szCs w:val="28"/>
        </w:rPr>
        <w:t>嗎？</w:t>
      </w:r>
    </w:p>
    <w:p w:rsidR="00992374" w:rsidRPr="00992374" w:rsidRDefault="00D2790F" w:rsidP="00992374">
      <w:pPr>
        <w:widowControl/>
        <w:spacing w:line="460" w:lineRule="exact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一、</w:t>
      </w:r>
      <w:r w:rsid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幕前幕後</w:t>
      </w:r>
    </w:p>
    <w:p w:rsidR="00992374" w:rsidRPr="00992374" w:rsidRDefault="00992374" w:rsidP="00C63CD3">
      <w:pPr>
        <w:widowControl/>
        <w:spacing w:line="460" w:lineRule="exact"/>
        <w:jc w:val="both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本片堪稱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貨真價實的女性主義電影，有史以來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第一部以婦女運動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為主題的劇情片，講述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1912-13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年間英國倫敦一群婦女爭取女性投票權的故事。女編劇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Abi Morgan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、女導演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Sarah </w:t>
      </w:r>
      <w:proofErr w:type="spell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Gavron</w:t>
      </w:r>
      <w:proofErr w:type="spell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加上以女性為主體的演員群和婦女史顧問，透過勞動婦女的角度來回顧一段重要的婦女史。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2015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年秋天推出後，不到半年即創下全球票房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3000 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萬美金的佳績（預算為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1400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萬美元），在仍由男性主導的電影產業為女性電影注入強心劑。可惜在台灣雖然搭配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2016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年初女總統候選人的熱門話題，於投票日的前一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週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隆重上映，台北火車站也掛出了巨幅海報，觀眾仍反應冷淡，匆匆下片，票房不到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100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萬台幣（約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3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萬美金）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 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。</w:t>
      </w:r>
    </w:p>
    <w:p w:rsidR="00992374" w:rsidRPr="00992374" w:rsidRDefault="00992374" w:rsidP="00992374">
      <w:pPr>
        <w:widowControl/>
        <w:spacing w:line="460" w:lineRule="exact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編劇事後在訪談中表示，製作群並沒有刻意要拍女性主義電影，她了解這個名詞所引發的恐懼感和對立。她們只是想要探究一段被淹沒的歷史，呈現不同於以往電影中的女性形象，了解這些製作炸藥、癱瘓通訊系統（當時通訊主要仰賴郵政，倫敦每天收送信件三、四趟，炸掉郵筒相等於今日切掉網路）、進出監獄、受家人街坊唾棄的女人為什麼會走上這條不歸路。更重要的是，她們希望這部片子好看、吸引觀眾，證明女人拍的片子也可以賣錢，這樣才會有人願意投資更多女性題材，重視女性電影工作者。</w:t>
      </w:r>
    </w:p>
    <w:p w:rsidR="00992374" w:rsidRPr="00992374" w:rsidRDefault="00992374" w:rsidP="00992374">
      <w:pPr>
        <w:widowControl/>
        <w:spacing w:line="460" w:lineRule="exact"/>
        <w:jc w:val="distribute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工作群花了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六年時間做研究和準備，她們在倫敦的博物館裡爬梳舊日記、傳單和信件，正好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2003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年警方開放了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90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年前的舊檔案，她們也才有機會讀到警察監視、跟踪這些女人的調查報告、國會聽證的紀錄，根據這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lastRenderedPageBreak/>
        <w:t>些線索拚湊起歷史軌跡和圖像。所以電影中有真實的人物，如領導激烈反抗爭取投票權的潘克斯特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(‎Emmeline Pankhurst)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和死於國王馬下的戴維森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(Emily Davison)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；也有真實人物的綜合體，如本片女主角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(Maud Watts)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、藥劑師艾琳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(Edith Ellyn)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和國會議員之妻霍頓太太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(Alice Haughton)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，她們分別代表了參與運動的不同社會階層的女人：勞工、中產階級和貴族／上層社會。編劇原本設想霍頓太太為主角，因為實際參與運動的好幾位女性都是國會議員的妻子，而早期運動也是以中上階層女性為主體，但是在閱讀資料過程中，她發現了後加入的勞動婦女在多重迫害下展現的強韌生命力，以及類似今天職業女性的生命經驗，而改變了敍事的角度。</w:t>
      </w:r>
    </w:p>
    <w:p w:rsidR="00992374" w:rsidRPr="00992374" w:rsidRDefault="00992374" w:rsidP="00992374">
      <w:pPr>
        <w:widowControl/>
        <w:spacing w:line="460" w:lineRule="exact"/>
        <w:jc w:val="both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參與這部電影的製作不只對編劇而言是一個學習過程，對演員亦如是。學校的歷史教學通常都沒有婦女史，為了培養演員們的現實感，在排演的場地還設了一間資料室，陳列史料，供她們閱讀。演員們也真的找到了她們的認同對象，飾演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薇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拉的女演員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(Anne-Marie Duff)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愛極了她所演的角色，那位在洗衣廠工作、不斷受到家暴、被同事冷眼相待、引領女主角參與運動的女工，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Duff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受訪時說，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薇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拉熱情、風趣、強悍、個性複雜。在她發現自己又懷孕之後，演員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Duff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自動加了一句台詞：「我實在太累了。」深深擄獲了女性觀眾和其他演員的心。</w:t>
      </w:r>
    </w:p>
    <w:p w:rsidR="00992374" w:rsidRPr="00992374" w:rsidRDefault="00992374" w:rsidP="00992374">
      <w:pPr>
        <w:widowControl/>
        <w:spacing w:line="460" w:lineRule="exact"/>
        <w:jc w:val="both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和婦女團體結盟後的工黨聲勢大振，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1918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年（戰爭結束）修改選舉法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(Representation of the People Act)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時發揮了舉足輕重的影響力，所有男性年滿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21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歲獲得投票權；女性年滿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30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且擁有財產才能投票。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1928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年再次修法，女性終於得到和男性相同的投票權。</w:t>
      </w:r>
    </w:p>
    <w:p w:rsidR="00992374" w:rsidRPr="00992374" w:rsidRDefault="00992374" w:rsidP="00992374">
      <w:pPr>
        <w:widowControl/>
        <w:spacing w:line="460" w:lineRule="exact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這部片子很快找好女演員，卻不易找到配合演出的男演員，因為他們不習慣配合女人表演，卻忘了在數以千計的電影中，女演員都曾經稱職地配合演出男人的故事。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片中有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五個重要男性角色：表示同情、最後卻沒有支持修法的國會議員；壓榨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和性侵員工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的洗衣廠老板；同在洗衣廠工作的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德丈夫，因為受不了嘲笑而將妻子逐出家門，將兒子送人領養，他告訴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德，法律規定，孩子是他的；執法的警察工於策略，他將逮捕到的女人放回家，「讓她們的丈夫來收拾。」結果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德真的被丈夫趕出去，但警察看到強制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灌食也心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生不忍，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說太殘酷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了；第五位是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德年幼的兒子，他說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lastRenderedPageBreak/>
        <w:t>父親告訴他，媽媽的腦袋生病了。這幾位分別代表了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德生活中不同階層、不同位置的男性。</w:t>
      </w:r>
    </w:p>
    <w:p w:rsidR="00992374" w:rsidRPr="00992374" w:rsidRDefault="00992374" w:rsidP="00992374">
      <w:pPr>
        <w:widowControl/>
        <w:spacing w:line="460" w:lineRule="exact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二、回顧婦女史</w:t>
      </w:r>
    </w:p>
    <w:p w:rsidR="00992374" w:rsidRPr="00992374" w:rsidRDefault="00992374" w:rsidP="00992374">
      <w:pPr>
        <w:widowControl/>
        <w:spacing w:line="460" w:lineRule="exact"/>
        <w:jc w:val="both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英國中上階層婦女爭取投票權始於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1866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（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當時男性投票亦僅限於有財產者；勞動婦女自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1840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年代起積極參與工運，抗議低工資、惡劣的工作環境，卻未涉參政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，雖然在國會中得到不少支持，卻難以跨越門檻，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1903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年潘克斯特感到和平手段無效，另組「婦女社會政治聯盟」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(The Women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’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s Social and Political Union)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，改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採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街頭、激進路線，吸收勞動女性，鼓勵全英國女人採取行動、用自己的方法抵抗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(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”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Deeds not words.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”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 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“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Be militant in your own way.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”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)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所以片中出現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跨階級女性並肩作戰的場景，女工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德也受邀到藥劑師艾琳家中喝茶。但因為故事集中在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茉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德身上，本片被批評缺少了運動的複雜性，也沒有納入來自殖民地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的移工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。若再加上激進派女人集體練拳腳以自保、發展密碼用明信片互通訊息等史實，足以發展出更多動人的故事。</w:t>
      </w:r>
    </w:p>
    <w:p w:rsidR="00992374" w:rsidRPr="00992374" w:rsidRDefault="00992374" w:rsidP="00992374">
      <w:pPr>
        <w:widowControl/>
        <w:spacing w:line="460" w:lineRule="exact"/>
        <w:textAlignment w:val="baseline"/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激烈手段似乎沒有得到社會多數人認可，甚至被認為阻碍了國會的支持，（紐西蘭婦女採取議會路線於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1893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年獲得投票權。）所以由議員之妻弗斯太太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(Millicent Fawcett)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領導的「全國婦女投票聯盟」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(National Union of Women</w:t>
      </w:r>
      <w:proofErr w:type="gramStart"/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’</w:t>
      </w:r>
      <w:proofErr w:type="gramEnd"/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s Suffrage Societies)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始終維持體制內遊說和結盟，擁有五萬多名會員，人數是婦女社會政治聯盟的十倍。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1914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年第一次世界大戰爆發，婦女社會政治聯盟放棄抗爭，全力支援戰事。全國婦女投票聯盟則進行與錢少勢弱的工黨合作，於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1912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年成立勝選基金</w:t>
      </w:r>
      <w:r w:rsidRPr="00992374">
        <w:rPr>
          <w:rFonts w:ascii="inherit" w:eastAsia="微軟正黑體" w:hAnsi="inherit" w:cs="新細明體"/>
          <w:bCs/>
          <w:color w:val="4E4E4E"/>
          <w:kern w:val="0"/>
          <w:sz w:val="27"/>
          <w:szCs w:val="27"/>
          <w:bdr w:val="none" w:sz="0" w:space="0" w:color="auto" w:frame="1"/>
        </w:rPr>
        <w:t>(E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lection Fighting Fund)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，提供工黨候選人競選經費和人力支援（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1911</w:t>
      </w: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年前國會議員無薪，之後薪水低，但開銷大），一起對抗對女性不友好的政黨；工黨則將婦女投票權列為黨綱，並且承諾在修改選舉法時堅持納入女性。</w:t>
      </w:r>
    </w:p>
    <w:p w:rsidR="00891063" w:rsidRPr="00992374" w:rsidRDefault="00992374" w:rsidP="00992374">
      <w:pPr>
        <w:widowControl/>
        <w:spacing w:line="460" w:lineRule="exact"/>
        <w:textAlignment w:val="baseline"/>
        <w:rPr>
          <w:rFonts w:ascii="inherit" w:eastAsia="微軟正黑體" w:hAnsi="inherit" w:cs="新細明體" w:hint="eastAsia"/>
          <w:color w:val="4E4E4E"/>
          <w:kern w:val="0"/>
          <w:szCs w:val="24"/>
          <w:bdr w:val="none" w:sz="0" w:space="0" w:color="auto" w:frame="1"/>
        </w:rPr>
      </w:pPr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 xml:space="preserve">　　與電影相較，真實的婦女史更複雜、更發人深省。感謝婦女研究學者的辛勤探索，帶領讀者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一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步步</w:t>
      </w:r>
      <w:proofErr w:type="gramStart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近窺真象</w:t>
      </w:r>
      <w:proofErr w:type="gramEnd"/>
      <w:r w:rsidRPr="00992374">
        <w:rPr>
          <w:rFonts w:ascii="inherit" w:eastAsia="微軟正黑體" w:hAnsi="inherit" w:cs="新細明體" w:hint="eastAsia"/>
          <w:bCs/>
          <w:color w:val="4E4E4E"/>
          <w:kern w:val="0"/>
          <w:sz w:val="27"/>
          <w:szCs w:val="27"/>
          <w:bdr w:val="none" w:sz="0" w:space="0" w:color="auto" w:frame="1"/>
        </w:rPr>
        <w:t>。縱使我們一時無力改變身邊現狀，也得以在前人的奮進不懈中找到了慰藉和希望。</w:t>
      </w:r>
    </w:p>
    <w:tbl>
      <w:tblPr>
        <w:tblW w:w="5548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</w:tblGrid>
      <w:tr w:rsidR="000D4635" w:rsidRPr="000D4635" w:rsidTr="0089106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635" w:rsidRPr="000D4635" w:rsidRDefault="000D4635" w:rsidP="00C63CD3">
            <w:pPr>
              <w:widowControl/>
              <w:spacing w:line="460" w:lineRule="exact"/>
              <w:textAlignment w:val="baseline"/>
              <w:rPr>
                <w:rFonts w:ascii="inherit" w:eastAsia="微軟正黑體" w:hAnsi="inherit" w:cs="新細明體" w:hint="eastAsia"/>
                <w:color w:val="4E4E4E"/>
                <w:kern w:val="0"/>
                <w:szCs w:val="24"/>
                <w:bdr w:val="none" w:sz="0" w:space="0" w:color="auto" w:frame="1"/>
              </w:rPr>
            </w:pPr>
          </w:p>
        </w:tc>
      </w:tr>
    </w:tbl>
    <w:p w:rsidR="005C57FF" w:rsidRPr="00C41688" w:rsidRDefault="005C57FF" w:rsidP="00C63CD3"/>
    <w:sectPr w:rsidR="005C57FF" w:rsidRPr="00C41688" w:rsidSect="00C40A61">
      <w:footerReference w:type="default" r:id="rId7"/>
      <w:pgSz w:w="11906" w:h="16838"/>
      <w:pgMar w:top="1440" w:right="1416" w:bottom="1843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20" w:rsidRDefault="00C45C20" w:rsidP="00CA7469">
      <w:r>
        <w:separator/>
      </w:r>
    </w:p>
  </w:endnote>
  <w:endnote w:type="continuationSeparator" w:id="0">
    <w:p w:rsidR="00C45C20" w:rsidRDefault="00C45C20" w:rsidP="00CA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861938"/>
      <w:docPartObj>
        <w:docPartGallery w:val="Page Numbers (Bottom of Page)"/>
        <w:docPartUnique/>
      </w:docPartObj>
    </w:sdtPr>
    <w:sdtEndPr/>
    <w:sdtContent>
      <w:p w:rsidR="00CA7469" w:rsidRDefault="009730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CB" w:rsidRPr="00C26EC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A7469" w:rsidRDefault="00CA74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20" w:rsidRDefault="00C45C20" w:rsidP="00CA7469">
      <w:r>
        <w:separator/>
      </w:r>
    </w:p>
  </w:footnote>
  <w:footnote w:type="continuationSeparator" w:id="0">
    <w:p w:rsidR="00C45C20" w:rsidRDefault="00C45C20" w:rsidP="00CA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4FC5"/>
    <w:multiLevelType w:val="hybridMultilevel"/>
    <w:tmpl w:val="6234FFBE"/>
    <w:lvl w:ilvl="0" w:tplc="074A0D52">
      <w:start w:val="2"/>
      <w:numFmt w:val="taiwaneseCountingThousand"/>
      <w:lvlText w:val="%1、"/>
      <w:lvlJc w:val="left"/>
      <w:pPr>
        <w:ind w:left="51" w:hanging="552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459" w:hanging="480"/>
      </w:pPr>
    </w:lvl>
    <w:lvl w:ilvl="2" w:tplc="0409001B" w:tentative="1">
      <w:start w:val="1"/>
      <w:numFmt w:val="lowerRoman"/>
      <w:lvlText w:val="%3."/>
      <w:lvlJc w:val="right"/>
      <w:pPr>
        <w:ind w:left="939" w:hanging="480"/>
      </w:pPr>
    </w:lvl>
    <w:lvl w:ilvl="3" w:tplc="0409000F" w:tentative="1">
      <w:start w:val="1"/>
      <w:numFmt w:val="decimal"/>
      <w:lvlText w:val="%4."/>
      <w:lvlJc w:val="left"/>
      <w:pPr>
        <w:ind w:left="1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9" w:hanging="480"/>
      </w:pPr>
    </w:lvl>
    <w:lvl w:ilvl="5" w:tplc="0409001B" w:tentative="1">
      <w:start w:val="1"/>
      <w:numFmt w:val="lowerRoman"/>
      <w:lvlText w:val="%6."/>
      <w:lvlJc w:val="right"/>
      <w:pPr>
        <w:ind w:left="2379" w:hanging="480"/>
      </w:pPr>
    </w:lvl>
    <w:lvl w:ilvl="6" w:tplc="0409000F" w:tentative="1">
      <w:start w:val="1"/>
      <w:numFmt w:val="decimal"/>
      <w:lvlText w:val="%7."/>
      <w:lvlJc w:val="left"/>
      <w:pPr>
        <w:ind w:left="2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9" w:hanging="480"/>
      </w:pPr>
    </w:lvl>
    <w:lvl w:ilvl="8" w:tplc="0409001B" w:tentative="1">
      <w:start w:val="1"/>
      <w:numFmt w:val="lowerRoman"/>
      <w:lvlText w:val="%9."/>
      <w:lvlJc w:val="right"/>
      <w:pPr>
        <w:ind w:left="3819" w:hanging="480"/>
      </w:pPr>
    </w:lvl>
  </w:abstractNum>
  <w:abstractNum w:abstractNumId="1" w15:restartNumberingAfterBreak="0">
    <w:nsid w:val="4F9A0707"/>
    <w:multiLevelType w:val="hybridMultilevel"/>
    <w:tmpl w:val="B48C0CC6"/>
    <w:lvl w:ilvl="0" w:tplc="8760F4B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DF4890"/>
    <w:multiLevelType w:val="hybridMultilevel"/>
    <w:tmpl w:val="66CE8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60F4BE">
      <w:start w:val="1"/>
      <w:numFmt w:val="taiwaneseCountingThousand"/>
      <w:lvlText w:val="（%2）"/>
      <w:lvlJc w:val="left"/>
      <w:pPr>
        <w:ind w:left="1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8"/>
    <w:rsid w:val="000D4635"/>
    <w:rsid w:val="00113BB2"/>
    <w:rsid w:val="00125775"/>
    <w:rsid w:val="002209C5"/>
    <w:rsid w:val="0022637B"/>
    <w:rsid w:val="00243332"/>
    <w:rsid w:val="0026398D"/>
    <w:rsid w:val="002A0CBB"/>
    <w:rsid w:val="00331F07"/>
    <w:rsid w:val="003624B6"/>
    <w:rsid w:val="005A3077"/>
    <w:rsid w:val="005C57FF"/>
    <w:rsid w:val="00635077"/>
    <w:rsid w:val="006674CB"/>
    <w:rsid w:val="006D1AEF"/>
    <w:rsid w:val="006D5EE4"/>
    <w:rsid w:val="00730188"/>
    <w:rsid w:val="008145D7"/>
    <w:rsid w:val="00840DD6"/>
    <w:rsid w:val="00871F3F"/>
    <w:rsid w:val="00891063"/>
    <w:rsid w:val="008941BC"/>
    <w:rsid w:val="00904AFB"/>
    <w:rsid w:val="009117BF"/>
    <w:rsid w:val="009730E5"/>
    <w:rsid w:val="00992374"/>
    <w:rsid w:val="009C5C96"/>
    <w:rsid w:val="00A60F5E"/>
    <w:rsid w:val="00AB77DF"/>
    <w:rsid w:val="00B0174D"/>
    <w:rsid w:val="00B429F8"/>
    <w:rsid w:val="00BF045A"/>
    <w:rsid w:val="00C26ECB"/>
    <w:rsid w:val="00C40A61"/>
    <w:rsid w:val="00C41688"/>
    <w:rsid w:val="00C416D1"/>
    <w:rsid w:val="00C45C20"/>
    <w:rsid w:val="00C63CD3"/>
    <w:rsid w:val="00CA7469"/>
    <w:rsid w:val="00D2790F"/>
    <w:rsid w:val="00D34F79"/>
    <w:rsid w:val="00E71F3C"/>
    <w:rsid w:val="00EA148A"/>
    <w:rsid w:val="00EB41E3"/>
    <w:rsid w:val="00EE4A05"/>
    <w:rsid w:val="00F01C41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262FA-8DEC-4131-AC54-F31E826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8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8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41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A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4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469"/>
    <w:rPr>
      <w:sz w:val="20"/>
      <w:szCs w:val="20"/>
    </w:rPr>
  </w:style>
  <w:style w:type="character" w:styleId="a8">
    <w:name w:val="Strong"/>
    <w:basedOn w:val="a0"/>
    <w:uiPriority w:val="22"/>
    <w:qFormat/>
    <w:rsid w:val="00C40A61"/>
    <w:rPr>
      <w:b/>
      <w:bCs/>
    </w:rPr>
  </w:style>
  <w:style w:type="character" w:styleId="a9">
    <w:name w:val="Hyperlink"/>
    <w:basedOn w:val="a0"/>
    <w:uiPriority w:val="99"/>
    <w:semiHidden/>
    <w:unhideWhenUsed/>
    <w:rsid w:val="00C4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>EY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性別平等處綜合規劃科尚靜琦</dc:creator>
  <cp:lastModifiedBy>尚靜琦</cp:lastModifiedBy>
  <cp:revision>4</cp:revision>
  <dcterms:created xsi:type="dcterms:W3CDTF">2017-10-31T09:31:00Z</dcterms:created>
  <dcterms:modified xsi:type="dcterms:W3CDTF">2018-04-03T09:32:00Z</dcterms:modified>
</cp:coreProperties>
</file>